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957" w:rsidRDefault="00476957" w:rsidP="008766A0">
      <w:pPr>
        <w:jc w:val="center"/>
        <w:rPr>
          <w:noProof/>
        </w:rPr>
      </w:pPr>
    </w:p>
    <w:p w:rsidR="00476957" w:rsidRDefault="00476957" w:rsidP="008766A0">
      <w:pPr>
        <w:jc w:val="center"/>
        <w:rPr>
          <w:noProof/>
        </w:rPr>
      </w:pPr>
    </w:p>
    <w:p w:rsidR="00476957" w:rsidRDefault="00476957" w:rsidP="008766A0">
      <w:pPr>
        <w:jc w:val="center"/>
        <w:rPr>
          <w:noProof/>
        </w:rPr>
      </w:pPr>
    </w:p>
    <w:p w:rsidR="00BF2C19" w:rsidRPr="00E7164B" w:rsidRDefault="00D0179D" w:rsidP="008766A0">
      <w:pPr>
        <w:jc w:val="center"/>
      </w:pPr>
      <w:r w:rsidRPr="00011182">
        <w:rPr>
          <w:noProof/>
        </w:rPr>
        <w:drawing>
          <wp:inline distT="0" distB="0" distL="0" distR="0" wp14:anchorId="5FB7F643" wp14:editId="2F6F57C2">
            <wp:extent cx="2895600" cy="914400"/>
            <wp:effectExtent l="0" t="0" r="0" b="0"/>
            <wp:docPr id="1" name="Picture 1" descr="Borough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oughBuild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5600" cy="914400"/>
                    </a:xfrm>
                    <a:prstGeom prst="rect">
                      <a:avLst/>
                    </a:prstGeom>
                    <a:noFill/>
                    <a:ln>
                      <a:noFill/>
                    </a:ln>
                  </pic:spPr>
                </pic:pic>
              </a:graphicData>
            </a:graphic>
          </wp:inline>
        </w:drawing>
      </w:r>
    </w:p>
    <w:p w:rsidR="00E6405E" w:rsidRDefault="00E6405E" w:rsidP="009F43C9">
      <w:pPr>
        <w:jc w:val="center"/>
        <w:rPr>
          <w:b/>
        </w:rPr>
      </w:pPr>
    </w:p>
    <w:p w:rsidR="00E81A4F" w:rsidRPr="00B00B5A" w:rsidRDefault="00E81A4F" w:rsidP="00E81A4F">
      <w:pPr>
        <w:jc w:val="center"/>
        <w:rPr>
          <w:b/>
        </w:rPr>
      </w:pPr>
    </w:p>
    <w:p w:rsidR="008E67B8" w:rsidRDefault="008E67B8" w:rsidP="008E67B8">
      <w:pPr>
        <w:jc w:val="center"/>
        <w:rPr>
          <w:b/>
        </w:rPr>
      </w:pPr>
      <w:r>
        <w:rPr>
          <w:b/>
        </w:rPr>
        <w:t>CARNEGIE BOROUGH PUBLIC MEETING</w:t>
      </w:r>
    </w:p>
    <w:p w:rsidR="008E67B8" w:rsidRDefault="008E67B8" w:rsidP="008E67B8">
      <w:pPr>
        <w:jc w:val="center"/>
        <w:rPr>
          <w:b/>
        </w:rPr>
      </w:pPr>
    </w:p>
    <w:p w:rsidR="008E67B8" w:rsidRDefault="008E67B8" w:rsidP="008E67B8">
      <w:pPr>
        <w:jc w:val="center"/>
        <w:rPr>
          <w:b/>
        </w:rPr>
      </w:pPr>
      <w:r>
        <w:rPr>
          <w:b/>
        </w:rPr>
        <w:t>Monday, February 8, 2016</w:t>
      </w:r>
    </w:p>
    <w:p w:rsidR="008E67B8" w:rsidRDefault="008E67B8" w:rsidP="008E67B8">
      <w:pPr>
        <w:jc w:val="center"/>
        <w:rPr>
          <w:b/>
        </w:rPr>
      </w:pPr>
    </w:p>
    <w:p w:rsidR="008E67B8" w:rsidRDefault="008E67B8" w:rsidP="008E67B8">
      <w:pPr>
        <w:jc w:val="center"/>
        <w:rPr>
          <w:b/>
        </w:rPr>
      </w:pPr>
      <w:r>
        <w:rPr>
          <w:b/>
        </w:rPr>
        <w:t>Workshop Meeting @ 6:00 PM / Voting Meeting @ 7:00 PM</w:t>
      </w:r>
    </w:p>
    <w:p w:rsidR="008E67B8" w:rsidRDefault="008E67B8" w:rsidP="008E67B8">
      <w:pPr>
        <w:jc w:val="center"/>
        <w:rPr>
          <w:b/>
        </w:rPr>
      </w:pPr>
    </w:p>
    <w:p w:rsidR="008E67B8" w:rsidRDefault="008E67B8" w:rsidP="008E67B8">
      <w:pPr>
        <w:jc w:val="center"/>
        <w:rPr>
          <w:b/>
        </w:rPr>
      </w:pPr>
      <w:r>
        <w:rPr>
          <w:b/>
        </w:rPr>
        <w:t>Call Meeting to Order / Moment of Silence / Pledge of Allegiance</w:t>
      </w:r>
    </w:p>
    <w:p w:rsidR="008E67B8" w:rsidRDefault="008E67B8" w:rsidP="008E67B8">
      <w:pPr>
        <w:jc w:val="center"/>
        <w:rPr>
          <w:b/>
        </w:rPr>
      </w:pPr>
    </w:p>
    <w:p w:rsidR="008E67B8" w:rsidRDefault="008E67B8" w:rsidP="008E67B8">
      <w:pPr>
        <w:jc w:val="center"/>
        <w:rPr>
          <w:b/>
        </w:rPr>
      </w:pPr>
      <w:r>
        <w:rPr>
          <w:b/>
        </w:rPr>
        <w:t>Roll Call of Council</w:t>
      </w:r>
    </w:p>
    <w:p w:rsidR="008E67B8" w:rsidRDefault="008E67B8" w:rsidP="008E67B8">
      <w:pPr>
        <w:jc w:val="center"/>
        <w:rPr>
          <w:b/>
        </w:rPr>
      </w:pPr>
    </w:p>
    <w:p w:rsidR="008E67B8" w:rsidRDefault="008E67B8" w:rsidP="008E67B8">
      <w:pPr>
        <w:jc w:val="center"/>
        <w:rPr>
          <w:b/>
        </w:rPr>
      </w:pPr>
      <w:r>
        <w:rPr>
          <w:b/>
        </w:rPr>
        <w:t>Public Comment on Listed Motions</w:t>
      </w:r>
    </w:p>
    <w:p w:rsidR="00B71600" w:rsidRDefault="00B71600" w:rsidP="008464D2">
      <w:pPr>
        <w:rPr>
          <w:b/>
        </w:rPr>
      </w:pPr>
    </w:p>
    <w:p w:rsidR="008E67B8" w:rsidRPr="00B00B5A" w:rsidRDefault="008E67B8" w:rsidP="008464D2">
      <w:pPr>
        <w:rPr>
          <w:b/>
        </w:rPr>
      </w:pPr>
    </w:p>
    <w:p w:rsidR="008464D2" w:rsidRPr="00B00B5A" w:rsidRDefault="008464D2" w:rsidP="008464D2">
      <w:pPr>
        <w:numPr>
          <w:ilvl w:val="0"/>
          <w:numId w:val="1"/>
        </w:numPr>
        <w:rPr>
          <w:b/>
        </w:rPr>
      </w:pPr>
      <w:r w:rsidRPr="00B00B5A">
        <w:rPr>
          <w:b/>
        </w:rPr>
        <w:t xml:space="preserve">Administration </w:t>
      </w:r>
      <w:r w:rsidR="006F2F3F" w:rsidRPr="00B00B5A">
        <w:rPr>
          <w:b/>
        </w:rPr>
        <w:t>(Councilperson Boyd)</w:t>
      </w:r>
    </w:p>
    <w:p w:rsidR="009F43C9" w:rsidRPr="00B00B5A" w:rsidRDefault="009F43C9" w:rsidP="009F43C9">
      <w:pPr>
        <w:pStyle w:val="ListParagraph"/>
        <w:rPr>
          <w:b/>
        </w:rPr>
      </w:pPr>
    </w:p>
    <w:p w:rsidR="005E68D8" w:rsidRPr="00B00B5A" w:rsidRDefault="00D0179D" w:rsidP="009F43C9">
      <w:pPr>
        <w:numPr>
          <w:ilvl w:val="1"/>
          <w:numId w:val="1"/>
        </w:numPr>
        <w:rPr>
          <w:b/>
        </w:rPr>
      </w:pPr>
      <w:r w:rsidRPr="00B00B5A">
        <w:rPr>
          <w:b/>
        </w:rPr>
        <w:t>MOTION to approve the Minutes from the Council Meeting on</w:t>
      </w:r>
      <w:r w:rsidR="001B6871" w:rsidRPr="00B00B5A">
        <w:rPr>
          <w:b/>
        </w:rPr>
        <w:t xml:space="preserve"> </w:t>
      </w:r>
      <w:r w:rsidR="009E6827" w:rsidRPr="00B00B5A">
        <w:rPr>
          <w:b/>
        </w:rPr>
        <w:t>January 11</w:t>
      </w:r>
      <w:r w:rsidR="00E81A4F" w:rsidRPr="00B00B5A">
        <w:rPr>
          <w:b/>
        </w:rPr>
        <w:t>, 2016</w:t>
      </w:r>
      <w:r w:rsidR="00C54FF0">
        <w:rPr>
          <w:b/>
        </w:rPr>
        <w:t>.</w:t>
      </w:r>
    </w:p>
    <w:p w:rsidR="00587278" w:rsidRPr="00B00B5A" w:rsidRDefault="00587278" w:rsidP="00587278">
      <w:pPr>
        <w:ind w:left="1440"/>
        <w:rPr>
          <w:b/>
        </w:rPr>
      </w:pPr>
    </w:p>
    <w:p w:rsidR="00587278" w:rsidRDefault="00587278" w:rsidP="00587278">
      <w:pPr>
        <w:numPr>
          <w:ilvl w:val="1"/>
          <w:numId w:val="1"/>
        </w:numPr>
        <w:rPr>
          <w:b/>
        </w:rPr>
      </w:pPr>
      <w:r w:rsidRPr="00B00B5A">
        <w:rPr>
          <w:b/>
        </w:rPr>
        <w:t>MOTION to adopt Resolution No. 2016-02, a resolution of the Borough of Carnegie relative to the establishment and maintenance of the Borough of Carnegie paid fireman’s pension plan.</w:t>
      </w:r>
    </w:p>
    <w:p w:rsidR="00D75818" w:rsidRDefault="00D75818" w:rsidP="00D75818">
      <w:pPr>
        <w:pStyle w:val="ListParagraph"/>
        <w:rPr>
          <w:b/>
        </w:rPr>
      </w:pPr>
    </w:p>
    <w:p w:rsidR="00D75818" w:rsidRPr="00D75818" w:rsidRDefault="00D75818" w:rsidP="00D75818">
      <w:pPr>
        <w:numPr>
          <w:ilvl w:val="1"/>
          <w:numId w:val="1"/>
        </w:numPr>
        <w:rPr>
          <w:b/>
        </w:rPr>
      </w:pPr>
      <w:r>
        <w:rPr>
          <w:b/>
        </w:rPr>
        <w:t>MOTION to adopt Resolution No. 2016-05, a resolution of the Borough of Carnegie creating a tobacco-free zone at all parks, courts, ball fields and playgrounds within the municipality.</w:t>
      </w:r>
    </w:p>
    <w:p w:rsidR="00536147" w:rsidRPr="00B00B5A" w:rsidRDefault="00536147" w:rsidP="001E5BDC">
      <w:pPr>
        <w:rPr>
          <w:b/>
        </w:rPr>
      </w:pPr>
    </w:p>
    <w:p w:rsidR="001E5BDC" w:rsidRPr="00B00B5A" w:rsidRDefault="001E5BDC" w:rsidP="00193B53">
      <w:pPr>
        <w:numPr>
          <w:ilvl w:val="0"/>
          <w:numId w:val="1"/>
        </w:numPr>
        <w:rPr>
          <w:b/>
        </w:rPr>
      </w:pPr>
      <w:r w:rsidRPr="00B00B5A">
        <w:rPr>
          <w:b/>
        </w:rPr>
        <w:t xml:space="preserve">Finance </w:t>
      </w:r>
      <w:r w:rsidR="006F2F3F" w:rsidRPr="00B00B5A">
        <w:rPr>
          <w:b/>
        </w:rPr>
        <w:t>(Councilperson Demko)</w:t>
      </w:r>
    </w:p>
    <w:p w:rsidR="006F2F3F" w:rsidRPr="00B00B5A" w:rsidRDefault="006F2F3F" w:rsidP="006F2F3F">
      <w:pPr>
        <w:ind w:left="720"/>
        <w:rPr>
          <w:b/>
        </w:rPr>
      </w:pPr>
    </w:p>
    <w:p w:rsidR="005E68D8" w:rsidRPr="00B00B5A" w:rsidRDefault="001E5BDC" w:rsidP="008464D2">
      <w:pPr>
        <w:numPr>
          <w:ilvl w:val="1"/>
          <w:numId w:val="1"/>
        </w:numPr>
        <w:rPr>
          <w:b/>
        </w:rPr>
      </w:pPr>
      <w:r w:rsidRPr="00B00B5A">
        <w:rPr>
          <w:b/>
        </w:rPr>
        <w:t xml:space="preserve">MOTION to approve the </w:t>
      </w:r>
      <w:r w:rsidR="009E6827" w:rsidRPr="00B00B5A">
        <w:rPr>
          <w:b/>
        </w:rPr>
        <w:t xml:space="preserve">February </w:t>
      </w:r>
      <w:r w:rsidRPr="00B00B5A">
        <w:rPr>
          <w:b/>
        </w:rPr>
        <w:t>Bill List and Bill List Addendum.</w:t>
      </w:r>
    </w:p>
    <w:p w:rsidR="00536147" w:rsidRPr="00B00B5A" w:rsidRDefault="00536147" w:rsidP="00536147">
      <w:pPr>
        <w:jc w:val="both"/>
        <w:rPr>
          <w:b/>
        </w:rPr>
      </w:pPr>
    </w:p>
    <w:p w:rsidR="00AC6C22" w:rsidRPr="00B00B5A" w:rsidRDefault="00D0179D" w:rsidP="0052488D">
      <w:pPr>
        <w:numPr>
          <w:ilvl w:val="0"/>
          <w:numId w:val="1"/>
        </w:numPr>
        <w:rPr>
          <w:b/>
        </w:rPr>
      </w:pPr>
      <w:r w:rsidRPr="00B00B5A">
        <w:rPr>
          <w:b/>
        </w:rPr>
        <w:t xml:space="preserve">Public Works </w:t>
      </w:r>
      <w:r w:rsidR="006F2F3F" w:rsidRPr="00B00B5A">
        <w:rPr>
          <w:b/>
        </w:rPr>
        <w:t>(Councilperson D’Loss)</w:t>
      </w:r>
    </w:p>
    <w:p w:rsidR="00D82065" w:rsidRPr="00B00B5A" w:rsidRDefault="00D82065" w:rsidP="00D82065">
      <w:pPr>
        <w:rPr>
          <w:b/>
        </w:rPr>
      </w:pPr>
    </w:p>
    <w:p w:rsidR="00B90075" w:rsidRPr="00B00B5A" w:rsidRDefault="00D82065" w:rsidP="00F35414">
      <w:pPr>
        <w:pStyle w:val="ListParagraph"/>
        <w:numPr>
          <w:ilvl w:val="1"/>
          <w:numId w:val="1"/>
        </w:numPr>
        <w:autoSpaceDE w:val="0"/>
        <w:autoSpaceDN w:val="0"/>
        <w:adjustRightInd w:val="0"/>
        <w:jc w:val="both"/>
        <w:rPr>
          <w:b/>
        </w:rPr>
      </w:pPr>
      <w:r w:rsidRPr="00B00B5A">
        <w:rPr>
          <w:b/>
        </w:rPr>
        <w:t>MOTION</w:t>
      </w:r>
      <w:r w:rsidR="00F35414" w:rsidRPr="00B00B5A">
        <w:rPr>
          <w:b/>
        </w:rPr>
        <w:t xml:space="preserve"> to </w:t>
      </w:r>
      <w:r w:rsidR="009E6827" w:rsidRPr="00B00B5A">
        <w:rPr>
          <w:b/>
        </w:rPr>
        <w:t xml:space="preserve">offer Employment to </w:t>
      </w:r>
      <w:r w:rsidR="008E67B8">
        <w:rPr>
          <w:b/>
        </w:rPr>
        <w:t>Robert Brown</w:t>
      </w:r>
      <w:r w:rsidR="009E6827" w:rsidRPr="00B00B5A">
        <w:rPr>
          <w:b/>
        </w:rPr>
        <w:t xml:space="preserve"> in a probationary status at a pay rate in accordance with the labor agreement for a period of 90 days and upon successful completion thereof Full Time Employment subject to the collective bargaining agreement with the International Brotherhood of Teamsters.</w:t>
      </w:r>
    </w:p>
    <w:p w:rsidR="0029037E" w:rsidRPr="00B00B5A" w:rsidRDefault="0029037E" w:rsidP="0029037E">
      <w:pPr>
        <w:pStyle w:val="ListParagraph"/>
        <w:autoSpaceDE w:val="0"/>
        <w:autoSpaceDN w:val="0"/>
        <w:adjustRightInd w:val="0"/>
        <w:ind w:left="1440"/>
        <w:jc w:val="both"/>
        <w:rPr>
          <w:b/>
        </w:rPr>
      </w:pPr>
    </w:p>
    <w:p w:rsidR="00471BBA" w:rsidRPr="00B00B5A" w:rsidRDefault="00471BBA" w:rsidP="00471BBA">
      <w:pPr>
        <w:numPr>
          <w:ilvl w:val="1"/>
          <w:numId w:val="1"/>
        </w:numPr>
        <w:rPr>
          <w:b/>
        </w:rPr>
      </w:pPr>
      <w:r w:rsidRPr="00B00B5A">
        <w:rPr>
          <w:b/>
        </w:rPr>
        <w:t>MOTION to accept the resignation of Department of Public Works Foreman Daniel Butera effective February 5, 2016.</w:t>
      </w:r>
    </w:p>
    <w:p w:rsidR="00471BBA" w:rsidRPr="00B00B5A" w:rsidRDefault="00471BBA" w:rsidP="00471BBA">
      <w:pPr>
        <w:pStyle w:val="ListParagraph"/>
        <w:rPr>
          <w:b/>
        </w:rPr>
      </w:pPr>
    </w:p>
    <w:p w:rsidR="0029037E" w:rsidRPr="00B00B5A" w:rsidRDefault="0029037E" w:rsidP="0029037E">
      <w:pPr>
        <w:numPr>
          <w:ilvl w:val="1"/>
          <w:numId w:val="1"/>
        </w:numPr>
        <w:rPr>
          <w:b/>
        </w:rPr>
      </w:pPr>
      <w:r w:rsidRPr="00B00B5A">
        <w:rPr>
          <w:b/>
        </w:rPr>
        <w:t>MOTION to appoint Peter Schepis to the position of Working Foreman with the Department of Public Works.</w:t>
      </w:r>
    </w:p>
    <w:p w:rsidR="0029037E" w:rsidRPr="00B00B5A" w:rsidRDefault="0029037E" w:rsidP="0029037E">
      <w:pPr>
        <w:ind w:left="1080"/>
        <w:rPr>
          <w:b/>
        </w:rPr>
      </w:pPr>
    </w:p>
    <w:p w:rsidR="0029037E" w:rsidRPr="00B00B5A" w:rsidRDefault="0029037E" w:rsidP="0029037E">
      <w:pPr>
        <w:numPr>
          <w:ilvl w:val="1"/>
          <w:numId w:val="1"/>
        </w:numPr>
        <w:rPr>
          <w:b/>
        </w:rPr>
      </w:pPr>
      <w:r w:rsidRPr="00B00B5A">
        <w:rPr>
          <w:b/>
        </w:rPr>
        <w:t>MOTION to appoint Thomas Cranmer to the position of Assistant Working Foreman with the Department of Public Works.</w:t>
      </w:r>
    </w:p>
    <w:p w:rsidR="00471BBA" w:rsidRDefault="00471BBA" w:rsidP="00471BBA">
      <w:pPr>
        <w:pStyle w:val="ListParagraph"/>
        <w:rPr>
          <w:b/>
        </w:rPr>
      </w:pPr>
    </w:p>
    <w:p w:rsidR="00D75818" w:rsidRDefault="00D75818" w:rsidP="00471BBA">
      <w:pPr>
        <w:pStyle w:val="ListParagraph"/>
        <w:rPr>
          <w:b/>
        </w:rPr>
      </w:pPr>
    </w:p>
    <w:p w:rsidR="00D75818" w:rsidRPr="00B00B5A" w:rsidRDefault="00D75818" w:rsidP="00471BBA">
      <w:pPr>
        <w:pStyle w:val="ListParagraph"/>
        <w:rPr>
          <w:b/>
        </w:rPr>
      </w:pPr>
    </w:p>
    <w:p w:rsidR="00471BBA" w:rsidRPr="00B00B5A" w:rsidRDefault="00471BBA" w:rsidP="0029037E">
      <w:pPr>
        <w:numPr>
          <w:ilvl w:val="1"/>
          <w:numId w:val="1"/>
        </w:numPr>
        <w:rPr>
          <w:b/>
        </w:rPr>
      </w:pPr>
      <w:r w:rsidRPr="00B00B5A">
        <w:rPr>
          <w:b/>
        </w:rPr>
        <w:t>MOTION to permit the Carnegie Youth Athletic Association (CYAA) to utilize the 7</w:t>
      </w:r>
      <w:r w:rsidRPr="00B00B5A">
        <w:rPr>
          <w:b/>
          <w:vertAlign w:val="superscript"/>
        </w:rPr>
        <w:t>th</w:t>
      </w:r>
      <w:r w:rsidRPr="00B00B5A">
        <w:rPr>
          <w:b/>
        </w:rPr>
        <w:t xml:space="preserve"> Avenue Field, Monday through Saturday, the Carnegie Park Baseball Field and All Purpose Field, Monday through Sunday and Chioda Fields 1 and 2, Monday through Sunday, Beginning April 1, 2016 to October 31, 2016.</w:t>
      </w:r>
    </w:p>
    <w:p w:rsidR="00BD1D45" w:rsidRPr="00B00B5A" w:rsidRDefault="00BD1D45" w:rsidP="00BD1D45">
      <w:pPr>
        <w:autoSpaceDE w:val="0"/>
        <w:autoSpaceDN w:val="0"/>
        <w:adjustRightInd w:val="0"/>
        <w:rPr>
          <w:b/>
        </w:rPr>
      </w:pPr>
    </w:p>
    <w:p w:rsidR="000A4FE0" w:rsidRPr="00B00B5A" w:rsidRDefault="001E5BDC" w:rsidP="00D16136">
      <w:pPr>
        <w:numPr>
          <w:ilvl w:val="0"/>
          <w:numId w:val="1"/>
        </w:numPr>
        <w:rPr>
          <w:b/>
        </w:rPr>
      </w:pPr>
      <w:r w:rsidRPr="00B00B5A">
        <w:rPr>
          <w:b/>
        </w:rPr>
        <w:t xml:space="preserve">Public Safety </w:t>
      </w:r>
      <w:r w:rsidR="006F2F3F" w:rsidRPr="00B00B5A">
        <w:rPr>
          <w:b/>
        </w:rPr>
        <w:t>(Councilperson Sarsfield)</w:t>
      </w:r>
    </w:p>
    <w:p w:rsidR="0029037E" w:rsidRPr="00B00B5A" w:rsidRDefault="0029037E" w:rsidP="0029037E">
      <w:pPr>
        <w:ind w:left="720"/>
        <w:rPr>
          <w:b/>
        </w:rPr>
      </w:pPr>
    </w:p>
    <w:p w:rsidR="00040364" w:rsidRPr="00B00B5A" w:rsidRDefault="0029037E" w:rsidP="0029037E">
      <w:pPr>
        <w:numPr>
          <w:ilvl w:val="1"/>
          <w:numId w:val="1"/>
        </w:numPr>
        <w:rPr>
          <w:b/>
        </w:rPr>
      </w:pPr>
      <w:r w:rsidRPr="00B00B5A">
        <w:rPr>
          <w:b/>
        </w:rPr>
        <w:t>MOT</w:t>
      </w:r>
      <w:r w:rsidR="00587278" w:rsidRPr="00B00B5A">
        <w:rPr>
          <w:b/>
        </w:rPr>
        <w:t>ION to adopt Resolution No. 2016-03</w:t>
      </w:r>
      <w:r w:rsidRPr="00B00B5A">
        <w:rPr>
          <w:b/>
        </w:rPr>
        <w:t xml:space="preserve">, a resolution of the Borough of Carnegie establishing a handicapped parking space at </w:t>
      </w:r>
      <w:r w:rsidR="00587278" w:rsidRPr="00B00B5A">
        <w:rPr>
          <w:b/>
        </w:rPr>
        <w:t>221</w:t>
      </w:r>
      <w:r w:rsidRPr="00B00B5A">
        <w:rPr>
          <w:b/>
        </w:rPr>
        <w:t xml:space="preserve"> Railroad Avenue.</w:t>
      </w:r>
    </w:p>
    <w:p w:rsidR="00D82065" w:rsidRPr="00B00B5A" w:rsidRDefault="00D82065" w:rsidP="00D16136">
      <w:pPr>
        <w:rPr>
          <w:b/>
        </w:rPr>
      </w:pPr>
    </w:p>
    <w:p w:rsidR="00587278" w:rsidRPr="00B00B5A" w:rsidRDefault="00D0179D" w:rsidP="00D0179D">
      <w:pPr>
        <w:numPr>
          <w:ilvl w:val="0"/>
          <w:numId w:val="1"/>
        </w:numPr>
        <w:rPr>
          <w:b/>
        </w:rPr>
      </w:pPr>
      <w:r w:rsidRPr="00B00B5A">
        <w:rPr>
          <w:b/>
        </w:rPr>
        <w:t>Community Development</w:t>
      </w:r>
      <w:r w:rsidR="001E5BDC" w:rsidRPr="00B00B5A">
        <w:rPr>
          <w:b/>
        </w:rPr>
        <w:t xml:space="preserve"> and Code Enforcement</w:t>
      </w:r>
      <w:r w:rsidRPr="00B00B5A">
        <w:rPr>
          <w:b/>
        </w:rPr>
        <w:t xml:space="preserve"> </w:t>
      </w:r>
      <w:r w:rsidR="006F2F3F" w:rsidRPr="00B00B5A">
        <w:rPr>
          <w:b/>
        </w:rPr>
        <w:t>(Councilperson Riley)</w:t>
      </w:r>
    </w:p>
    <w:p w:rsidR="00742C90" w:rsidRPr="00B00B5A" w:rsidRDefault="00742C90" w:rsidP="00742C90">
      <w:pPr>
        <w:ind w:left="720"/>
        <w:rPr>
          <w:b/>
        </w:rPr>
      </w:pPr>
    </w:p>
    <w:p w:rsidR="00587278" w:rsidRPr="00B00B5A" w:rsidRDefault="00742C90" w:rsidP="00742C90">
      <w:pPr>
        <w:numPr>
          <w:ilvl w:val="1"/>
          <w:numId w:val="1"/>
        </w:numPr>
        <w:rPr>
          <w:b/>
        </w:rPr>
      </w:pPr>
      <w:r w:rsidRPr="00B00B5A">
        <w:rPr>
          <w:b/>
        </w:rPr>
        <w:t>MOTION to adopt Resolution No. 2016-04, a resolution of the Borough of Carnegie approving that the acquisition and subsequent disposition of the parcel of vacant property known as lot-and-block number 66-N-186 (11 Howard Ave.) would be in accord with the comprehensive plan of the municipality.</w:t>
      </w:r>
    </w:p>
    <w:p w:rsidR="00B00B5A" w:rsidRPr="00B00B5A" w:rsidRDefault="00B00B5A" w:rsidP="00B00B5A">
      <w:pPr>
        <w:ind w:left="1440"/>
        <w:rPr>
          <w:b/>
        </w:rPr>
      </w:pPr>
    </w:p>
    <w:p w:rsidR="00B00B5A" w:rsidRPr="00C54FF0" w:rsidRDefault="00B00B5A" w:rsidP="00742C90">
      <w:pPr>
        <w:numPr>
          <w:ilvl w:val="1"/>
          <w:numId w:val="1"/>
        </w:numPr>
        <w:rPr>
          <w:b/>
        </w:rPr>
      </w:pPr>
      <w:r w:rsidRPr="00B00B5A">
        <w:rPr>
          <w:b/>
          <w:lang w:val="en"/>
        </w:rPr>
        <w:t>MOTION to authorize the Manager to make appropriate notifications and publication of advertising and prepare the appropriate ordinances for Council to consider the acceptance of the dedication of the streets commonly known as Cathedral Court, Mountain Drive and Scenic Hill Drive. </w:t>
      </w:r>
    </w:p>
    <w:p w:rsidR="00C54FF0" w:rsidRDefault="00C54FF0" w:rsidP="00C54FF0">
      <w:pPr>
        <w:pStyle w:val="ListParagraph"/>
        <w:rPr>
          <w:b/>
        </w:rPr>
      </w:pPr>
    </w:p>
    <w:p w:rsidR="00C54FF0" w:rsidRPr="00C54FF0" w:rsidRDefault="00C54FF0" w:rsidP="00C54FF0">
      <w:pPr>
        <w:numPr>
          <w:ilvl w:val="1"/>
          <w:numId w:val="1"/>
        </w:numPr>
        <w:rPr>
          <w:b/>
        </w:rPr>
      </w:pPr>
      <w:r>
        <w:rPr>
          <w:b/>
        </w:rPr>
        <w:t xml:space="preserve">MOTION to accept the alley vacation request of 1 Water Street per the recommendation of the Planning Commission from the application submitted by Mr. George Zawilla.  </w:t>
      </w:r>
      <w:bookmarkStart w:id="0" w:name="_GoBack"/>
      <w:bookmarkEnd w:id="0"/>
    </w:p>
    <w:p w:rsidR="0029037E" w:rsidRPr="00E81A4F" w:rsidRDefault="0029037E" w:rsidP="00587278">
      <w:pPr>
        <w:rPr>
          <w:b/>
        </w:rPr>
      </w:pPr>
    </w:p>
    <w:p w:rsidR="004436AE" w:rsidRDefault="004436AE" w:rsidP="004436AE">
      <w:pPr>
        <w:numPr>
          <w:ilvl w:val="0"/>
          <w:numId w:val="1"/>
        </w:numPr>
        <w:spacing w:after="200"/>
        <w:rPr>
          <w:rFonts w:eastAsiaTheme="minorHAnsi"/>
          <w:b/>
        </w:rPr>
      </w:pPr>
      <w:r>
        <w:rPr>
          <w:rFonts w:eastAsiaTheme="minorHAnsi"/>
          <w:b/>
        </w:rPr>
        <w:t>Committee Reports</w:t>
      </w:r>
    </w:p>
    <w:p w:rsidR="004436AE" w:rsidRDefault="004436AE" w:rsidP="004436AE">
      <w:pPr>
        <w:numPr>
          <w:ilvl w:val="0"/>
          <w:numId w:val="4"/>
        </w:numPr>
        <w:rPr>
          <w:rFonts w:eastAsiaTheme="minorHAnsi"/>
          <w:b/>
        </w:rPr>
      </w:pPr>
      <w:r>
        <w:rPr>
          <w:rFonts w:eastAsiaTheme="minorHAnsi"/>
          <w:b/>
        </w:rPr>
        <w:t xml:space="preserve">Administration </w:t>
      </w:r>
    </w:p>
    <w:p w:rsidR="004436AE" w:rsidRDefault="004436AE" w:rsidP="004436AE">
      <w:pPr>
        <w:numPr>
          <w:ilvl w:val="0"/>
          <w:numId w:val="4"/>
        </w:numPr>
        <w:rPr>
          <w:rFonts w:eastAsiaTheme="minorHAnsi"/>
          <w:b/>
        </w:rPr>
      </w:pPr>
      <w:r>
        <w:rPr>
          <w:rFonts w:eastAsiaTheme="minorHAnsi"/>
          <w:b/>
        </w:rPr>
        <w:t xml:space="preserve">Finance </w:t>
      </w:r>
    </w:p>
    <w:p w:rsidR="004436AE" w:rsidRDefault="004436AE" w:rsidP="004436AE">
      <w:pPr>
        <w:numPr>
          <w:ilvl w:val="0"/>
          <w:numId w:val="4"/>
        </w:numPr>
        <w:rPr>
          <w:rFonts w:eastAsiaTheme="minorHAnsi"/>
          <w:b/>
        </w:rPr>
      </w:pPr>
      <w:r>
        <w:rPr>
          <w:rFonts w:eastAsiaTheme="minorHAnsi"/>
          <w:b/>
        </w:rPr>
        <w:t xml:space="preserve">Code Enforcement and Community Development </w:t>
      </w:r>
    </w:p>
    <w:p w:rsidR="004436AE" w:rsidRDefault="004436AE" w:rsidP="004436AE">
      <w:pPr>
        <w:numPr>
          <w:ilvl w:val="0"/>
          <w:numId w:val="4"/>
        </w:numPr>
        <w:rPr>
          <w:rFonts w:eastAsiaTheme="minorHAnsi"/>
          <w:b/>
        </w:rPr>
      </w:pPr>
      <w:r>
        <w:rPr>
          <w:rFonts w:eastAsiaTheme="minorHAnsi"/>
          <w:b/>
        </w:rPr>
        <w:t xml:space="preserve">Public Works </w:t>
      </w:r>
    </w:p>
    <w:p w:rsidR="004436AE" w:rsidRDefault="004436AE" w:rsidP="004436AE">
      <w:pPr>
        <w:numPr>
          <w:ilvl w:val="0"/>
          <w:numId w:val="4"/>
        </w:numPr>
        <w:rPr>
          <w:rFonts w:eastAsiaTheme="minorHAnsi"/>
          <w:b/>
        </w:rPr>
      </w:pPr>
      <w:r>
        <w:rPr>
          <w:rFonts w:eastAsiaTheme="minorHAnsi"/>
          <w:b/>
        </w:rPr>
        <w:t xml:space="preserve">Public Safety </w:t>
      </w:r>
    </w:p>
    <w:p w:rsidR="004436AE" w:rsidRDefault="004436AE" w:rsidP="004436AE">
      <w:pPr>
        <w:numPr>
          <w:ilvl w:val="0"/>
          <w:numId w:val="4"/>
        </w:numPr>
        <w:rPr>
          <w:rFonts w:eastAsiaTheme="minorHAnsi"/>
          <w:b/>
        </w:rPr>
      </w:pPr>
      <w:r>
        <w:rPr>
          <w:rFonts w:eastAsiaTheme="minorHAnsi"/>
          <w:b/>
        </w:rPr>
        <w:t>President’s Report (President Catena)</w:t>
      </w:r>
    </w:p>
    <w:p w:rsidR="004436AE" w:rsidRDefault="004436AE" w:rsidP="004436AE">
      <w:pPr>
        <w:ind w:left="1440"/>
        <w:rPr>
          <w:rFonts w:eastAsiaTheme="minorHAnsi"/>
          <w:b/>
        </w:rPr>
      </w:pPr>
    </w:p>
    <w:p w:rsidR="004436AE" w:rsidRDefault="004436AE" w:rsidP="004436AE">
      <w:pPr>
        <w:numPr>
          <w:ilvl w:val="0"/>
          <w:numId w:val="1"/>
        </w:numPr>
        <w:spacing w:after="200"/>
        <w:contextualSpacing/>
        <w:rPr>
          <w:b/>
        </w:rPr>
      </w:pPr>
      <w:r>
        <w:rPr>
          <w:b/>
        </w:rPr>
        <w:t>Manager’s Report</w:t>
      </w:r>
    </w:p>
    <w:p w:rsidR="004436AE" w:rsidRDefault="004436AE" w:rsidP="004436AE">
      <w:pPr>
        <w:ind w:left="720"/>
        <w:contextualSpacing/>
        <w:rPr>
          <w:b/>
        </w:rPr>
      </w:pPr>
    </w:p>
    <w:p w:rsidR="004436AE" w:rsidRDefault="004436AE" w:rsidP="004436AE">
      <w:pPr>
        <w:numPr>
          <w:ilvl w:val="0"/>
          <w:numId w:val="1"/>
        </w:numPr>
        <w:spacing w:after="200"/>
        <w:contextualSpacing/>
        <w:rPr>
          <w:b/>
        </w:rPr>
      </w:pPr>
      <w:r>
        <w:rPr>
          <w:b/>
        </w:rPr>
        <w:t>Carnegie Volunteer Fire Dept. &amp; EMS Report</w:t>
      </w:r>
    </w:p>
    <w:p w:rsidR="004436AE" w:rsidRDefault="004436AE" w:rsidP="00D75818">
      <w:pPr>
        <w:contextualSpacing/>
        <w:rPr>
          <w:b/>
        </w:rPr>
      </w:pPr>
    </w:p>
    <w:p w:rsidR="004436AE" w:rsidRDefault="004436AE" w:rsidP="004436AE">
      <w:pPr>
        <w:numPr>
          <w:ilvl w:val="0"/>
          <w:numId w:val="1"/>
        </w:numPr>
        <w:spacing w:after="200"/>
        <w:contextualSpacing/>
        <w:rPr>
          <w:b/>
        </w:rPr>
      </w:pPr>
      <w:r>
        <w:rPr>
          <w:b/>
        </w:rPr>
        <w:t>Mayor’s Report</w:t>
      </w:r>
    </w:p>
    <w:p w:rsidR="004436AE" w:rsidRDefault="004436AE" w:rsidP="004436AE">
      <w:pPr>
        <w:ind w:left="720"/>
        <w:contextualSpacing/>
        <w:rPr>
          <w:b/>
        </w:rPr>
      </w:pPr>
    </w:p>
    <w:p w:rsidR="004436AE" w:rsidRDefault="004436AE" w:rsidP="004436AE">
      <w:pPr>
        <w:numPr>
          <w:ilvl w:val="0"/>
          <w:numId w:val="1"/>
        </w:numPr>
        <w:spacing w:after="200"/>
        <w:contextualSpacing/>
        <w:rPr>
          <w:b/>
        </w:rPr>
      </w:pPr>
      <w:r>
        <w:rPr>
          <w:b/>
        </w:rPr>
        <w:t>General Public Comment</w:t>
      </w:r>
    </w:p>
    <w:p w:rsidR="004436AE" w:rsidRDefault="004436AE" w:rsidP="004436AE">
      <w:pPr>
        <w:ind w:left="720"/>
        <w:contextualSpacing/>
        <w:rPr>
          <w:b/>
        </w:rPr>
      </w:pPr>
    </w:p>
    <w:p w:rsidR="004436AE" w:rsidRPr="000D2236" w:rsidRDefault="004436AE" w:rsidP="004436AE">
      <w:pPr>
        <w:numPr>
          <w:ilvl w:val="0"/>
          <w:numId w:val="1"/>
        </w:numPr>
        <w:spacing w:after="200"/>
        <w:contextualSpacing/>
        <w:rPr>
          <w:b/>
        </w:rPr>
      </w:pPr>
      <w:r>
        <w:rPr>
          <w:b/>
        </w:rPr>
        <w:t>Council Good and Welfare</w:t>
      </w:r>
    </w:p>
    <w:p w:rsidR="004436AE" w:rsidRDefault="004436AE" w:rsidP="004436AE"/>
    <w:p w:rsidR="004436AE" w:rsidRDefault="004436AE" w:rsidP="004436AE">
      <w:pPr>
        <w:ind w:left="360"/>
        <w:jc w:val="center"/>
        <w:rPr>
          <w:b/>
          <w:sz w:val="22"/>
        </w:rPr>
      </w:pPr>
      <w:r>
        <w:rPr>
          <w:b/>
          <w:sz w:val="22"/>
        </w:rPr>
        <w:t>MOTION TO ADJOURN</w:t>
      </w:r>
    </w:p>
    <w:p w:rsidR="004436AE" w:rsidRDefault="004436AE" w:rsidP="004436AE">
      <w:pPr>
        <w:ind w:left="360"/>
        <w:jc w:val="center"/>
        <w:rPr>
          <w:b/>
          <w:i/>
          <w:sz w:val="22"/>
        </w:rPr>
      </w:pPr>
      <w:r>
        <w:rPr>
          <w:b/>
          <w:i/>
          <w:sz w:val="22"/>
        </w:rPr>
        <w:t xml:space="preserve">The Borough of Carnegie Code of Ordinances is available “on-line” at </w:t>
      </w:r>
    </w:p>
    <w:p w:rsidR="004436AE" w:rsidRPr="001F78D0" w:rsidRDefault="00B15F5E" w:rsidP="004436AE">
      <w:pPr>
        <w:ind w:left="360"/>
        <w:jc w:val="center"/>
        <w:rPr>
          <w:b/>
          <w:i/>
          <w:szCs w:val="28"/>
        </w:rPr>
      </w:pPr>
      <w:hyperlink r:id="rId7" w:history="1">
        <w:r w:rsidR="004436AE">
          <w:rPr>
            <w:rStyle w:val="Hyperlink"/>
            <w:b/>
            <w:i/>
            <w:szCs w:val="28"/>
          </w:rPr>
          <w:t>www.carnegieborough.com</w:t>
        </w:r>
      </w:hyperlink>
    </w:p>
    <w:p w:rsidR="003A6333" w:rsidRPr="00E81A4F" w:rsidRDefault="003A6333" w:rsidP="004436AE">
      <w:pPr>
        <w:ind w:left="720"/>
        <w:rPr>
          <w:b/>
        </w:rPr>
      </w:pPr>
    </w:p>
    <w:sectPr w:rsidR="003A6333" w:rsidRPr="00E81A4F" w:rsidSect="00367775">
      <w:pgSz w:w="12240" w:h="15840"/>
      <w:pgMar w:top="360" w:right="72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2F10"/>
    <w:multiLevelType w:val="hybridMultilevel"/>
    <w:tmpl w:val="442E25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89F2E76"/>
    <w:multiLevelType w:val="hybridMultilevel"/>
    <w:tmpl w:val="38A0DB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B7738F"/>
    <w:multiLevelType w:val="hybridMultilevel"/>
    <w:tmpl w:val="BEAA204A"/>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5">
      <w:start w:val="1"/>
      <w:numFmt w:val="upp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9D"/>
    <w:rsid w:val="00010C9A"/>
    <w:rsid w:val="00011182"/>
    <w:rsid w:val="00014767"/>
    <w:rsid w:val="00024EF2"/>
    <w:rsid w:val="00040364"/>
    <w:rsid w:val="00061765"/>
    <w:rsid w:val="000A4FE0"/>
    <w:rsid w:val="000A58AF"/>
    <w:rsid w:val="000B4442"/>
    <w:rsid w:val="000B5CEF"/>
    <w:rsid w:val="000C30A0"/>
    <w:rsid w:val="000C691A"/>
    <w:rsid w:val="000D2507"/>
    <w:rsid w:val="000D2C8E"/>
    <w:rsid w:val="000D48A1"/>
    <w:rsid w:val="000E77AD"/>
    <w:rsid w:val="000F421E"/>
    <w:rsid w:val="00100D46"/>
    <w:rsid w:val="00107F63"/>
    <w:rsid w:val="001204FE"/>
    <w:rsid w:val="00132478"/>
    <w:rsid w:val="001331EF"/>
    <w:rsid w:val="00133794"/>
    <w:rsid w:val="001468E0"/>
    <w:rsid w:val="0015318D"/>
    <w:rsid w:val="0016105F"/>
    <w:rsid w:val="001632C8"/>
    <w:rsid w:val="001718B0"/>
    <w:rsid w:val="00176491"/>
    <w:rsid w:val="001929F8"/>
    <w:rsid w:val="001B6871"/>
    <w:rsid w:val="001C29DF"/>
    <w:rsid w:val="001D3D0E"/>
    <w:rsid w:val="001D5669"/>
    <w:rsid w:val="001E5BDC"/>
    <w:rsid w:val="001F65B2"/>
    <w:rsid w:val="001F78D0"/>
    <w:rsid w:val="00205A56"/>
    <w:rsid w:val="00213202"/>
    <w:rsid w:val="00231A91"/>
    <w:rsid w:val="002439B1"/>
    <w:rsid w:val="0025374A"/>
    <w:rsid w:val="00256B57"/>
    <w:rsid w:val="00265127"/>
    <w:rsid w:val="0027261C"/>
    <w:rsid w:val="0028711B"/>
    <w:rsid w:val="0029037E"/>
    <w:rsid w:val="002A6C40"/>
    <w:rsid w:val="002B0673"/>
    <w:rsid w:val="002B48EF"/>
    <w:rsid w:val="002B6A7A"/>
    <w:rsid w:val="002D282F"/>
    <w:rsid w:val="002D4418"/>
    <w:rsid w:val="002E3775"/>
    <w:rsid w:val="00306778"/>
    <w:rsid w:val="00321574"/>
    <w:rsid w:val="0033680D"/>
    <w:rsid w:val="00352CDA"/>
    <w:rsid w:val="003538FD"/>
    <w:rsid w:val="00366E06"/>
    <w:rsid w:val="0036740C"/>
    <w:rsid w:val="00367775"/>
    <w:rsid w:val="00374BBF"/>
    <w:rsid w:val="00383CE0"/>
    <w:rsid w:val="00392738"/>
    <w:rsid w:val="003A5127"/>
    <w:rsid w:val="003A6333"/>
    <w:rsid w:val="003A7C07"/>
    <w:rsid w:val="003C2151"/>
    <w:rsid w:val="003C3A0F"/>
    <w:rsid w:val="003C4FA3"/>
    <w:rsid w:val="003C5DFF"/>
    <w:rsid w:val="003C7520"/>
    <w:rsid w:val="003E29F6"/>
    <w:rsid w:val="003F0EC7"/>
    <w:rsid w:val="003F2CCC"/>
    <w:rsid w:val="004062C5"/>
    <w:rsid w:val="004276B4"/>
    <w:rsid w:val="00434EC0"/>
    <w:rsid w:val="004436AE"/>
    <w:rsid w:val="004438D8"/>
    <w:rsid w:val="004542B0"/>
    <w:rsid w:val="0046308B"/>
    <w:rsid w:val="0046487A"/>
    <w:rsid w:val="00471BBA"/>
    <w:rsid w:val="0047341B"/>
    <w:rsid w:val="00476957"/>
    <w:rsid w:val="00481E7C"/>
    <w:rsid w:val="004871A6"/>
    <w:rsid w:val="004A0B81"/>
    <w:rsid w:val="004A59D0"/>
    <w:rsid w:val="004B281C"/>
    <w:rsid w:val="004B4DA2"/>
    <w:rsid w:val="004B7ECE"/>
    <w:rsid w:val="004C4D9B"/>
    <w:rsid w:val="004E3D46"/>
    <w:rsid w:val="004E549E"/>
    <w:rsid w:val="005165C0"/>
    <w:rsid w:val="00522E59"/>
    <w:rsid w:val="0052488D"/>
    <w:rsid w:val="00536147"/>
    <w:rsid w:val="00552FD4"/>
    <w:rsid w:val="005600F0"/>
    <w:rsid w:val="005606A8"/>
    <w:rsid w:val="00575A0A"/>
    <w:rsid w:val="00584162"/>
    <w:rsid w:val="00587278"/>
    <w:rsid w:val="005C3872"/>
    <w:rsid w:val="005C7111"/>
    <w:rsid w:val="005C7290"/>
    <w:rsid w:val="005C7E00"/>
    <w:rsid w:val="005D5892"/>
    <w:rsid w:val="005D5A3E"/>
    <w:rsid w:val="005D6478"/>
    <w:rsid w:val="005E68D8"/>
    <w:rsid w:val="006036C7"/>
    <w:rsid w:val="00624B7F"/>
    <w:rsid w:val="00651269"/>
    <w:rsid w:val="006579F8"/>
    <w:rsid w:val="006710E2"/>
    <w:rsid w:val="00680A60"/>
    <w:rsid w:val="00681A98"/>
    <w:rsid w:val="00695878"/>
    <w:rsid w:val="006966FD"/>
    <w:rsid w:val="006A5F5C"/>
    <w:rsid w:val="006C0088"/>
    <w:rsid w:val="006C2D02"/>
    <w:rsid w:val="006C7649"/>
    <w:rsid w:val="006D746A"/>
    <w:rsid w:val="006F2F3F"/>
    <w:rsid w:val="006F5339"/>
    <w:rsid w:val="006F6B30"/>
    <w:rsid w:val="00707643"/>
    <w:rsid w:val="00734EA9"/>
    <w:rsid w:val="007365D5"/>
    <w:rsid w:val="007377D9"/>
    <w:rsid w:val="00742C90"/>
    <w:rsid w:val="007471D0"/>
    <w:rsid w:val="007474AA"/>
    <w:rsid w:val="00766D18"/>
    <w:rsid w:val="00771F2D"/>
    <w:rsid w:val="00775ED2"/>
    <w:rsid w:val="007961EF"/>
    <w:rsid w:val="007B27AD"/>
    <w:rsid w:val="007E16AD"/>
    <w:rsid w:val="007E45E8"/>
    <w:rsid w:val="007E58C1"/>
    <w:rsid w:val="00801601"/>
    <w:rsid w:val="00802AD8"/>
    <w:rsid w:val="00806966"/>
    <w:rsid w:val="008255B1"/>
    <w:rsid w:val="0082791A"/>
    <w:rsid w:val="00842B17"/>
    <w:rsid w:val="008464D2"/>
    <w:rsid w:val="008520C4"/>
    <w:rsid w:val="00862EFA"/>
    <w:rsid w:val="00864AF5"/>
    <w:rsid w:val="008670DA"/>
    <w:rsid w:val="00871296"/>
    <w:rsid w:val="008766A0"/>
    <w:rsid w:val="0088734C"/>
    <w:rsid w:val="008A0E90"/>
    <w:rsid w:val="008B2804"/>
    <w:rsid w:val="008C1199"/>
    <w:rsid w:val="008C4BCE"/>
    <w:rsid w:val="008D32A1"/>
    <w:rsid w:val="008D36E0"/>
    <w:rsid w:val="008E4F86"/>
    <w:rsid w:val="008E67B8"/>
    <w:rsid w:val="008F52DF"/>
    <w:rsid w:val="00902FA9"/>
    <w:rsid w:val="009031E6"/>
    <w:rsid w:val="00915C5D"/>
    <w:rsid w:val="00920FE3"/>
    <w:rsid w:val="00921E94"/>
    <w:rsid w:val="00947E9E"/>
    <w:rsid w:val="00952D87"/>
    <w:rsid w:val="009543DD"/>
    <w:rsid w:val="00960DC3"/>
    <w:rsid w:val="00984818"/>
    <w:rsid w:val="00984863"/>
    <w:rsid w:val="0099686E"/>
    <w:rsid w:val="009A09CD"/>
    <w:rsid w:val="009A6E4A"/>
    <w:rsid w:val="009B23FB"/>
    <w:rsid w:val="009C7513"/>
    <w:rsid w:val="009E4102"/>
    <w:rsid w:val="009E6827"/>
    <w:rsid w:val="009F43C9"/>
    <w:rsid w:val="00A02BEA"/>
    <w:rsid w:val="00A06F2B"/>
    <w:rsid w:val="00A2372B"/>
    <w:rsid w:val="00A265BE"/>
    <w:rsid w:val="00A35ACA"/>
    <w:rsid w:val="00A428C5"/>
    <w:rsid w:val="00A4565E"/>
    <w:rsid w:val="00A45AC1"/>
    <w:rsid w:val="00A473E9"/>
    <w:rsid w:val="00A637EB"/>
    <w:rsid w:val="00A67169"/>
    <w:rsid w:val="00A73F71"/>
    <w:rsid w:val="00A74870"/>
    <w:rsid w:val="00AC088F"/>
    <w:rsid w:val="00AC230F"/>
    <w:rsid w:val="00AC6C22"/>
    <w:rsid w:val="00AD3B30"/>
    <w:rsid w:val="00AE1840"/>
    <w:rsid w:val="00AE4563"/>
    <w:rsid w:val="00AE5143"/>
    <w:rsid w:val="00AE5E31"/>
    <w:rsid w:val="00AF6AE2"/>
    <w:rsid w:val="00B00B5A"/>
    <w:rsid w:val="00B04E67"/>
    <w:rsid w:val="00B15F5E"/>
    <w:rsid w:val="00B24B2B"/>
    <w:rsid w:val="00B433CF"/>
    <w:rsid w:val="00B43F13"/>
    <w:rsid w:val="00B556AC"/>
    <w:rsid w:val="00B71600"/>
    <w:rsid w:val="00B8550A"/>
    <w:rsid w:val="00B86C08"/>
    <w:rsid w:val="00B90075"/>
    <w:rsid w:val="00B941AB"/>
    <w:rsid w:val="00BA4C99"/>
    <w:rsid w:val="00BB5D11"/>
    <w:rsid w:val="00BB6C81"/>
    <w:rsid w:val="00BD1D45"/>
    <w:rsid w:val="00BE2F71"/>
    <w:rsid w:val="00BF2C19"/>
    <w:rsid w:val="00C00C85"/>
    <w:rsid w:val="00C05D76"/>
    <w:rsid w:val="00C10577"/>
    <w:rsid w:val="00C30F9C"/>
    <w:rsid w:val="00C31A83"/>
    <w:rsid w:val="00C32A3A"/>
    <w:rsid w:val="00C53BAB"/>
    <w:rsid w:val="00C54FF0"/>
    <w:rsid w:val="00C70127"/>
    <w:rsid w:val="00C80859"/>
    <w:rsid w:val="00C9751E"/>
    <w:rsid w:val="00CB33AE"/>
    <w:rsid w:val="00CB7500"/>
    <w:rsid w:val="00CC678F"/>
    <w:rsid w:val="00CD1B7A"/>
    <w:rsid w:val="00CD2A4A"/>
    <w:rsid w:val="00CD31A3"/>
    <w:rsid w:val="00CD4C40"/>
    <w:rsid w:val="00CD6035"/>
    <w:rsid w:val="00CE3E30"/>
    <w:rsid w:val="00CF17D6"/>
    <w:rsid w:val="00CF2F24"/>
    <w:rsid w:val="00D0179D"/>
    <w:rsid w:val="00D105C9"/>
    <w:rsid w:val="00D16136"/>
    <w:rsid w:val="00D445AC"/>
    <w:rsid w:val="00D6097F"/>
    <w:rsid w:val="00D63EED"/>
    <w:rsid w:val="00D75818"/>
    <w:rsid w:val="00D8067F"/>
    <w:rsid w:val="00D82065"/>
    <w:rsid w:val="00D91985"/>
    <w:rsid w:val="00DA0CDA"/>
    <w:rsid w:val="00DA1F53"/>
    <w:rsid w:val="00DA20F9"/>
    <w:rsid w:val="00DA2460"/>
    <w:rsid w:val="00DA3B74"/>
    <w:rsid w:val="00DA3FFA"/>
    <w:rsid w:val="00DB1067"/>
    <w:rsid w:val="00DB5D42"/>
    <w:rsid w:val="00DC5938"/>
    <w:rsid w:val="00DD5546"/>
    <w:rsid w:val="00DE1028"/>
    <w:rsid w:val="00DF2B28"/>
    <w:rsid w:val="00E16562"/>
    <w:rsid w:val="00E317BE"/>
    <w:rsid w:val="00E33501"/>
    <w:rsid w:val="00E518C7"/>
    <w:rsid w:val="00E51C0E"/>
    <w:rsid w:val="00E60E4B"/>
    <w:rsid w:val="00E6111D"/>
    <w:rsid w:val="00E6405E"/>
    <w:rsid w:val="00E7164B"/>
    <w:rsid w:val="00E72E83"/>
    <w:rsid w:val="00E760CB"/>
    <w:rsid w:val="00E76B8C"/>
    <w:rsid w:val="00E81A4F"/>
    <w:rsid w:val="00E84E04"/>
    <w:rsid w:val="00E90E90"/>
    <w:rsid w:val="00EA3570"/>
    <w:rsid w:val="00EA7DA2"/>
    <w:rsid w:val="00EA7F3E"/>
    <w:rsid w:val="00EB02D8"/>
    <w:rsid w:val="00EB22A3"/>
    <w:rsid w:val="00EC0B15"/>
    <w:rsid w:val="00ED0363"/>
    <w:rsid w:val="00ED2DAF"/>
    <w:rsid w:val="00ED3138"/>
    <w:rsid w:val="00EE2807"/>
    <w:rsid w:val="00EE30C6"/>
    <w:rsid w:val="00EF100F"/>
    <w:rsid w:val="00EF1840"/>
    <w:rsid w:val="00EF4388"/>
    <w:rsid w:val="00F24EFF"/>
    <w:rsid w:val="00F317B3"/>
    <w:rsid w:val="00F35414"/>
    <w:rsid w:val="00F43934"/>
    <w:rsid w:val="00F44813"/>
    <w:rsid w:val="00F6342F"/>
    <w:rsid w:val="00F6675E"/>
    <w:rsid w:val="00F926E2"/>
    <w:rsid w:val="00F92B35"/>
    <w:rsid w:val="00FA2A02"/>
    <w:rsid w:val="00FB685F"/>
    <w:rsid w:val="00FC6AF1"/>
    <w:rsid w:val="00FD3D1B"/>
    <w:rsid w:val="00FD5412"/>
    <w:rsid w:val="00FD5503"/>
    <w:rsid w:val="00FE18DA"/>
    <w:rsid w:val="00FE37D8"/>
    <w:rsid w:val="00FF6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D6889-2D9F-4665-AF88-88CA50F72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79D"/>
    <w:rPr>
      <w:rFonts w:ascii="Tahoma" w:hAnsi="Tahoma" w:cs="Tahoma"/>
      <w:sz w:val="16"/>
      <w:szCs w:val="16"/>
    </w:rPr>
  </w:style>
  <w:style w:type="character" w:customStyle="1" w:styleId="BalloonTextChar">
    <w:name w:val="Balloon Text Char"/>
    <w:basedOn w:val="DefaultParagraphFont"/>
    <w:link w:val="BalloonText"/>
    <w:uiPriority w:val="99"/>
    <w:semiHidden/>
    <w:rsid w:val="00D0179D"/>
    <w:rPr>
      <w:rFonts w:ascii="Tahoma" w:eastAsia="Times New Roman" w:hAnsi="Tahoma" w:cs="Tahoma"/>
      <w:sz w:val="16"/>
      <w:szCs w:val="16"/>
    </w:rPr>
  </w:style>
  <w:style w:type="paragraph" w:styleId="ListParagraph">
    <w:name w:val="List Paragraph"/>
    <w:basedOn w:val="Normal"/>
    <w:uiPriority w:val="99"/>
    <w:qFormat/>
    <w:rsid w:val="001E5BDC"/>
    <w:pPr>
      <w:ind w:left="720"/>
      <w:contextualSpacing/>
    </w:pPr>
  </w:style>
  <w:style w:type="character" w:styleId="Hyperlink">
    <w:name w:val="Hyperlink"/>
    <w:basedOn w:val="DefaultParagraphFont"/>
    <w:semiHidden/>
    <w:unhideWhenUsed/>
    <w:rsid w:val="0088734C"/>
    <w:rPr>
      <w:color w:val="0000FF"/>
      <w:u w:val="single"/>
    </w:rPr>
  </w:style>
  <w:style w:type="character" w:styleId="Strong">
    <w:name w:val="Strong"/>
    <w:basedOn w:val="DefaultParagraphFont"/>
    <w:uiPriority w:val="22"/>
    <w:qFormat/>
    <w:rsid w:val="004062C5"/>
    <w:rPr>
      <w:b/>
      <w:bCs/>
    </w:rPr>
  </w:style>
  <w:style w:type="paragraph" w:styleId="NormalWeb">
    <w:name w:val="Normal (Web)"/>
    <w:basedOn w:val="Normal"/>
    <w:uiPriority w:val="99"/>
    <w:semiHidden/>
    <w:unhideWhenUsed/>
    <w:rsid w:val="003C5D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1">
      <w:bodyDiv w:val="1"/>
      <w:marLeft w:val="0"/>
      <w:marRight w:val="0"/>
      <w:marTop w:val="0"/>
      <w:marBottom w:val="0"/>
      <w:divBdr>
        <w:top w:val="none" w:sz="0" w:space="0" w:color="auto"/>
        <w:left w:val="none" w:sz="0" w:space="0" w:color="auto"/>
        <w:bottom w:val="none" w:sz="0" w:space="0" w:color="auto"/>
        <w:right w:val="none" w:sz="0" w:space="0" w:color="auto"/>
      </w:divBdr>
    </w:div>
    <w:div w:id="1419012721">
      <w:bodyDiv w:val="1"/>
      <w:marLeft w:val="0"/>
      <w:marRight w:val="0"/>
      <w:marTop w:val="0"/>
      <w:marBottom w:val="0"/>
      <w:divBdr>
        <w:top w:val="none" w:sz="0" w:space="0" w:color="auto"/>
        <w:left w:val="none" w:sz="0" w:space="0" w:color="auto"/>
        <w:bottom w:val="none" w:sz="0" w:space="0" w:color="auto"/>
        <w:right w:val="none" w:sz="0" w:space="0" w:color="auto"/>
      </w:divBdr>
    </w:div>
    <w:div w:id="1645616902">
      <w:bodyDiv w:val="1"/>
      <w:marLeft w:val="0"/>
      <w:marRight w:val="0"/>
      <w:marTop w:val="0"/>
      <w:marBottom w:val="0"/>
      <w:divBdr>
        <w:top w:val="none" w:sz="0" w:space="0" w:color="auto"/>
        <w:left w:val="none" w:sz="0" w:space="0" w:color="auto"/>
        <w:bottom w:val="none" w:sz="0" w:space="0" w:color="auto"/>
        <w:right w:val="none" w:sz="0" w:space="0" w:color="auto"/>
      </w:divBdr>
    </w:div>
    <w:div w:id="1749229408">
      <w:bodyDiv w:val="1"/>
      <w:marLeft w:val="0"/>
      <w:marRight w:val="0"/>
      <w:marTop w:val="0"/>
      <w:marBottom w:val="0"/>
      <w:divBdr>
        <w:top w:val="none" w:sz="0" w:space="0" w:color="auto"/>
        <w:left w:val="none" w:sz="0" w:space="0" w:color="auto"/>
        <w:bottom w:val="none" w:sz="0" w:space="0" w:color="auto"/>
        <w:right w:val="none" w:sz="0" w:space="0" w:color="auto"/>
      </w:divBdr>
      <w:divsChild>
        <w:div w:id="30956590">
          <w:marLeft w:val="0"/>
          <w:marRight w:val="0"/>
          <w:marTop w:val="0"/>
          <w:marBottom w:val="0"/>
          <w:divBdr>
            <w:top w:val="none" w:sz="0" w:space="0" w:color="auto"/>
            <w:left w:val="none" w:sz="0" w:space="0" w:color="auto"/>
            <w:bottom w:val="none" w:sz="0" w:space="0" w:color="auto"/>
            <w:right w:val="none" w:sz="0" w:space="0" w:color="auto"/>
          </w:divBdr>
          <w:divsChild>
            <w:div w:id="1261257019">
              <w:marLeft w:val="0"/>
              <w:marRight w:val="0"/>
              <w:marTop w:val="0"/>
              <w:marBottom w:val="0"/>
              <w:divBdr>
                <w:top w:val="single" w:sz="6" w:space="0" w:color="A6A6A6"/>
                <w:left w:val="single" w:sz="6" w:space="0" w:color="A6A6A6"/>
                <w:bottom w:val="single" w:sz="6" w:space="0" w:color="A6A6A6"/>
                <w:right w:val="single" w:sz="6" w:space="0" w:color="A6A6A6"/>
              </w:divBdr>
              <w:divsChild>
                <w:div w:id="463238441">
                  <w:marLeft w:val="0"/>
                  <w:marRight w:val="0"/>
                  <w:marTop w:val="0"/>
                  <w:marBottom w:val="0"/>
                  <w:divBdr>
                    <w:top w:val="none" w:sz="0" w:space="0" w:color="auto"/>
                    <w:left w:val="none" w:sz="0" w:space="0" w:color="auto"/>
                    <w:bottom w:val="none" w:sz="0" w:space="0" w:color="auto"/>
                    <w:right w:val="none" w:sz="0" w:space="0" w:color="auto"/>
                  </w:divBdr>
                  <w:divsChild>
                    <w:div w:id="192067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889636">
      <w:bodyDiv w:val="1"/>
      <w:marLeft w:val="0"/>
      <w:marRight w:val="0"/>
      <w:marTop w:val="0"/>
      <w:marBottom w:val="0"/>
      <w:divBdr>
        <w:top w:val="none" w:sz="0" w:space="0" w:color="auto"/>
        <w:left w:val="none" w:sz="0" w:space="0" w:color="auto"/>
        <w:bottom w:val="none" w:sz="0" w:space="0" w:color="auto"/>
        <w:right w:val="none" w:sz="0" w:space="0" w:color="auto"/>
      </w:divBdr>
      <w:divsChild>
        <w:div w:id="1147018178">
          <w:marLeft w:val="0"/>
          <w:marRight w:val="0"/>
          <w:marTop w:val="0"/>
          <w:marBottom w:val="0"/>
          <w:divBdr>
            <w:top w:val="none" w:sz="0" w:space="0" w:color="auto"/>
            <w:left w:val="none" w:sz="0" w:space="0" w:color="auto"/>
            <w:bottom w:val="none" w:sz="0" w:space="0" w:color="auto"/>
            <w:right w:val="none" w:sz="0" w:space="0" w:color="auto"/>
          </w:divBdr>
          <w:divsChild>
            <w:div w:id="34277275">
              <w:marLeft w:val="0"/>
              <w:marRight w:val="0"/>
              <w:marTop w:val="0"/>
              <w:marBottom w:val="0"/>
              <w:divBdr>
                <w:top w:val="single" w:sz="6" w:space="0" w:color="A6A6A6"/>
                <w:left w:val="single" w:sz="6" w:space="0" w:color="A6A6A6"/>
                <w:bottom w:val="single" w:sz="6" w:space="0" w:color="A6A6A6"/>
                <w:right w:val="single" w:sz="6" w:space="0" w:color="A6A6A6"/>
              </w:divBdr>
              <w:divsChild>
                <w:div w:id="104884255">
                  <w:marLeft w:val="0"/>
                  <w:marRight w:val="0"/>
                  <w:marTop w:val="0"/>
                  <w:marBottom w:val="0"/>
                  <w:divBdr>
                    <w:top w:val="none" w:sz="0" w:space="0" w:color="auto"/>
                    <w:left w:val="none" w:sz="0" w:space="0" w:color="auto"/>
                    <w:bottom w:val="none" w:sz="0" w:space="0" w:color="auto"/>
                    <w:right w:val="none" w:sz="0" w:space="0" w:color="auto"/>
                  </w:divBdr>
                  <w:divsChild>
                    <w:div w:id="692069719">
                      <w:marLeft w:val="0"/>
                      <w:marRight w:val="0"/>
                      <w:marTop w:val="0"/>
                      <w:marBottom w:val="0"/>
                      <w:divBdr>
                        <w:top w:val="none" w:sz="0" w:space="0" w:color="auto"/>
                        <w:left w:val="none" w:sz="0" w:space="0" w:color="auto"/>
                        <w:bottom w:val="none" w:sz="0" w:space="0" w:color="auto"/>
                        <w:right w:val="none" w:sz="0" w:space="0" w:color="auto"/>
                      </w:divBdr>
                      <w:divsChild>
                        <w:div w:id="2040085469">
                          <w:marLeft w:val="0"/>
                          <w:marRight w:val="0"/>
                          <w:marTop w:val="0"/>
                          <w:marBottom w:val="0"/>
                          <w:divBdr>
                            <w:top w:val="none" w:sz="0" w:space="0" w:color="auto"/>
                            <w:left w:val="none" w:sz="0" w:space="0" w:color="auto"/>
                            <w:bottom w:val="none" w:sz="0" w:space="0" w:color="auto"/>
                            <w:right w:val="none" w:sz="0" w:space="0" w:color="auto"/>
                          </w:divBdr>
                          <w:divsChild>
                            <w:div w:id="1302030967">
                              <w:marLeft w:val="0"/>
                              <w:marRight w:val="0"/>
                              <w:marTop w:val="0"/>
                              <w:marBottom w:val="0"/>
                              <w:divBdr>
                                <w:top w:val="none" w:sz="0" w:space="0" w:color="auto"/>
                                <w:left w:val="none" w:sz="0" w:space="0" w:color="auto"/>
                                <w:bottom w:val="none" w:sz="0" w:space="0" w:color="auto"/>
                                <w:right w:val="none" w:sz="0" w:space="0" w:color="auto"/>
                              </w:divBdr>
                              <w:divsChild>
                                <w:div w:id="1082221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7608077">
                                      <w:marLeft w:val="0"/>
                                      <w:marRight w:val="0"/>
                                      <w:marTop w:val="0"/>
                                      <w:marBottom w:val="0"/>
                                      <w:divBdr>
                                        <w:top w:val="none" w:sz="0" w:space="0" w:color="auto"/>
                                        <w:left w:val="none" w:sz="0" w:space="0" w:color="auto"/>
                                        <w:bottom w:val="none" w:sz="0" w:space="0" w:color="auto"/>
                                        <w:right w:val="none" w:sz="0" w:space="0" w:color="auto"/>
                                      </w:divBdr>
                                      <w:divsChild>
                                        <w:div w:id="1458985172">
                                          <w:marLeft w:val="0"/>
                                          <w:marRight w:val="0"/>
                                          <w:marTop w:val="0"/>
                                          <w:marBottom w:val="0"/>
                                          <w:divBdr>
                                            <w:top w:val="none" w:sz="0" w:space="0" w:color="auto"/>
                                            <w:left w:val="none" w:sz="0" w:space="0" w:color="auto"/>
                                            <w:bottom w:val="none" w:sz="0" w:space="0" w:color="auto"/>
                                            <w:right w:val="none" w:sz="0" w:space="0" w:color="auto"/>
                                          </w:divBdr>
                                          <w:divsChild>
                                            <w:div w:id="19750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rnegieboroug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32EBE3-8686-4F9A-B70B-988C3690A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2</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Beuter</dc:creator>
  <cp:lastModifiedBy>Steve</cp:lastModifiedBy>
  <cp:revision>4</cp:revision>
  <cp:lastPrinted>2016-02-08T22:43:00Z</cp:lastPrinted>
  <dcterms:created xsi:type="dcterms:W3CDTF">2016-02-05T23:04:00Z</dcterms:created>
  <dcterms:modified xsi:type="dcterms:W3CDTF">2016-02-09T13:08:00Z</dcterms:modified>
</cp:coreProperties>
</file>